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AA" w:rsidRPr="004253E1" w:rsidRDefault="0054557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outlineLvl w:val="2"/>
        <w:rPr>
          <w:rFonts w:eastAsia="Arial"/>
          <w:b/>
          <w:bCs/>
          <w:color w:val="000000"/>
          <w:sz w:val="28"/>
          <w:szCs w:val="28"/>
          <w:u w:color="000000"/>
          <w:lang w:val="ru-RU"/>
        </w:rPr>
      </w:pPr>
      <w:bookmarkStart w:id="0" w:name="_GoBack"/>
      <w:bookmarkEnd w:id="0"/>
      <w:r w:rsidRPr="004253E1">
        <w:rPr>
          <w:b/>
          <w:bCs/>
          <w:color w:val="000000"/>
          <w:sz w:val="28"/>
          <w:szCs w:val="28"/>
          <w:u w:color="000000"/>
          <w:lang w:val="ru-RU"/>
        </w:rPr>
        <w:t>Методическое пособие для проведения групповых консультаций на тему: «Лицензия и Франчайзинг как модель готового бизнеса»</w:t>
      </w:r>
    </w:p>
    <w:p w:rsidR="00190EAA" w:rsidRPr="004253E1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Теоретические аспекты лицензирования и франчайзинга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 xml:space="preserve">1. Понятие, сущность и терминология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Термин «лицензия» - образован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от латинского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liсentia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«право»</w:t>
      </w:r>
      <w:r w:rsidR="004253E1"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Лицензия  —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разрешение на право, либо право на выполнение некоторых действий, которое может удостоверяться (подтверждаться) одноимённым документом. На практике лицензиями также сокращённо именуются лицензионные договоры (соглашения), предусматривающие выдачу частноправовых лицензий.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Лицензио́нные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усло́вия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 — условия действительности лицензии.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Лицензио́нный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догово́р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 — средство «распоряжения исключительным правом»</w:t>
      </w:r>
      <w:r>
        <w:rPr>
          <w:rFonts w:cs="Arial Unicode MS"/>
          <w:color w:val="000000"/>
          <w:sz w:val="22"/>
          <w:szCs w:val="22"/>
          <w:u w:color="000000"/>
          <w:vertAlign w:val="superscript"/>
          <w:lang w:val="ru-RU"/>
        </w:rPr>
        <w:t>,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hyperlink r:id="rId7" w:history="1">
        <w:r>
          <w:rPr>
            <w:rFonts w:cs="Arial Unicode MS"/>
            <w:color w:val="000000"/>
            <w:sz w:val="28"/>
            <w:szCs w:val="28"/>
            <w:u w:color="000000"/>
            <w:lang w:val="ru-RU"/>
          </w:rPr>
          <w:t>гражданско-правовой</w:t>
        </w:r>
      </w:hyperlink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hyperlink r:id="rId8" w:history="1">
        <w:r>
          <w:rPr>
            <w:rFonts w:cs="Arial Unicode MS"/>
            <w:color w:val="000000"/>
            <w:sz w:val="28"/>
            <w:szCs w:val="28"/>
            <w:u w:color="000000"/>
            <w:lang w:val="ru-RU"/>
          </w:rPr>
          <w:t>договор</w:t>
        </w:r>
      </w:hyperlink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по которому «одна сторона — обладатель </w:t>
      </w:r>
      <w:hyperlink r:id="rId9" w:history="1">
        <w:r>
          <w:rPr>
            <w:rFonts w:cs="Arial Unicode MS"/>
            <w:color w:val="000000"/>
            <w:sz w:val="28"/>
            <w:szCs w:val="28"/>
            <w:u w:color="000000"/>
            <w:lang w:val="ru-RU"/>
          </w:rPr>
          <w:t>исключительного права</w:t>
        </w:r>
      </w:hyperlink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</w:t>
      </w:r>
      <w:hyperlink r:id="rId10" w:history="1">
        <w:r>
          <w:rPr>
            <w:rFonts w:cs="Arial Unicode MS"/>
            <w:color w:val="000000"/>
            <w:sz w:val="28"/>
            <w:szCs w:val="28"/>
            <w:u w:color="000000"/>
            <w:lang w:val="ru-RU"/>
          </w:rPr>
          <w:t>результат интеллектуальной деятельности</w:t>
        </w:r>
      </w:hyperlink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или на средство индивидуализации (</w:t>
      </w:r>
      <w:hyperlink r:id="rId11" w:history="1">
        <w:r>
          <w:rPr>
            <w:rFonts w:cs="Arial Unicode MS"/>
            <w:color w:val="000000"/>
            <w:sz w:val="28"/>
            <w:szCs w:val="28"/>
            <w:u w:color="000000"/>
            <w:lang w:val="ru-RU"/>
          </w:rPr>
          <w:t>лицензиар</w:t>
        </w:r>
      </w:hyperlink>
      <w:r>
        <w:rPr>
          <w:rFonts w:cs="Arial Unicode MS"/>
          <w:color w:val="000000"/>
          <w:sz w:val="28"/>
          <w:szCs w:val="28"/>
          <w:u w:color="000000"/>
          <w:lang w:val="ru-RU"/>
        </w:rPr>
        <w:t>) — предоставляет или обязуется предоставить другой стороне (</w:t>
      </w:r>
      <w:hyperlink r:id="rId12" w:history="1">
        <w:r>
          <w:rPr>
            <w:rFonts w:cs="Arial Unicode MS"/>
            <w:color w:val="000000"/>
            <w:sz w:val="28"/>
            <w:szCs w:val="28"/>
            <w:u w:color="000000"/>
            <w:lang w:val="ru-RU"/>
          </w:rPr>
          <w:t>лицензиату</w:t>
        </w:r>
      </w:hyperlink>
      <w:r>
        <w:rPr>
          <w:rFonts w:cs="Arial Unicode MS"/>
          <w:color w:val="000000"/>
          <w:sz w:val="28"/>
          <w:szCs w:val="28"/>
          <w:u w:color="000000"/>
          <w:lang w:val="ru-RU"/>
        </w:rPr>
        <w:t>) право использования такого результата или средства в предусмотренных образцом лицензионного договора пределах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Лицензиа́т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 — 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https</w:instrText>
      </w:r>
      <w:r w:rsidR="00992AC4" w:rsidRPr="00BE6086">
        <w:rPr>
          <w:lang w:val="ru-RU"/>
        </w:rPr>
        <w:instrText>://</w:instrText>
      </w:r>
      <w:r w:rsidR="00992AC4">
        <w:instrText>ru</w:instrText>
      </w:r>
      <w:r w:rsidR="00992AC4" w:rsidRPr="00BE6086">
        <w:rPr>
          <w:lang w:val="ru-RU"/>
        </w:rPr>
        <w:instrText>.</w:instrText>
      </w:r>
      <w:r w:rsidR="00992AC4">
        <w:instrText>wikipedia</w:instrText>
      </w:r>
      <w:r w:rsidR="00992AC4" w:rsidRPr="00BE6086">
        <w:rPr>
          <w:lang w:val="ru-RU"/>
        </w:rPr>
        <w:instrText>.</w:instrText>
      </w:r>
      <w:r w:rsidR="00992AC4">
        <w:instrText>org</w:instrText>
      </w:r>
      <w:r w:rsidR="00992AC4" w:rsidRPr="00BE6086">
        <w:rPr>
          <w:lang w:val="ru-RU"/>
        </w:rPr>
        <w:instrText>/</w:instrText>
      </w:r>
      <w:r w:rsidR="00992AC4">
        <w:instrText>wiki</w:instrText>
      </w:r>
      <w:r w:rsidR="00992AC4" w:rsidRPr="00BE6086">
        <w:rPr>
          <w:lang w:val="ru-RU"/>
        </w:rPr>
        <w:instrText>/%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AE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4%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1%87%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1%81%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BA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5_%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1%86%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 xml:space="preserve">" </w:instrText>
      </w:r>
      <w:r w:rsidR="00992AC4">
        <w:fldChar w:fldCharType="separate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юридическое лицо</w:t>
      </w:r>
      <w:r w:rsidR="00992AC4">
        <w:rPr>
          <w:rFonts w:cs="Arial Unicode MS"/>
          <w:color w:val="000000"/>
          <w:sz w:val="28"/>
          <w:szCs w:val="28"/>
          <w:u w:color="000000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или 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https</w:instrText>
      </w:r>
      <w:r w:rsidR="00992AC4" w:rsidRPr="00BE6086">
        <w:rPr>
          <w:lang w:val="ru-RU"/>
        </w:rPr>
        <w:instrText>://</w:instrText>
      </w:r>
      <w:r w:rsidR="00992AC4">
        <w:instrText>ru</w:instrText>
      </w:r>
      <w:r w:rsidR="00992AC4" w:rsidRPr="00BE6086">
        <w:rPr>
          <w:lang w:val="ru-RU"/>
        </w:rPr>
        <w:instrText>.</w:instrText>
      </w:r>
      <w:r w:rsidR="00992AC4">
        <w:instrText>wikipedia</w:instrText>
      </w:r>
      <w:r w:rsidR="00992AC4" w:rsidRPr="00BE6086">
        <w:rPr>
          <w:lang w:val="ru-RU"/>
        </w:rPr>
        <w:instrText>.</w:instrText>
      </w:r>
      <w:r w:rsidR="00992AC4">
        <w:instrText>org</w:instrText>
      </w:r>
      <w:r w:rsidR="00992AC4" w:rsidRPr="00BE6086">
        <w:rPr>
          <w:lang w:val="ru-RU"/>
        </w:rPr>
        <w:instrText>/</w:instrText>
      </w:r>
      <w:r w:rsidR="00992AC4">
        <w:instrText>wiki</w:instrText>
      </w:r>
      <w:r w:rsidR="00992AC4" w:rsidRPr="00BE6086">
        <w:rPr>
          <w:lang w:val="ru-RU"/>
        </w:rPr>
        <w:instrText>/%</w:instrText>
      </w:r>
      <w:r w:rsidR="00992AC4">
        <w:instrText>D</w:instrText>
      </w:r>
      <w:r w:rsidR="00992AC4" w:rsidRPr="00BE6086">
        <w:rPr>
          <w:lang w:val="ru-RU"/>
        </w:rPr>
        <w:instrText>0%98%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4%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4%</w:instrText>
      </w:r>
      <w:r w:rsidR="00992AC4">
        <w:instrText>D</w:instrText>
      </w:r>
      <w:r w:rsidR="00992AC4" w:rsidRPr="00BE6086">
        <w:rPr>
          <w:lang w:val="ru-RU"/>
        </w:rPr>
        <w:instrText>1%83%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C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9_%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BF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4%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BF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BC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0%</w:instrText>
      </w:r>
      <w:r w:rsidR="00992AC4">
        <w:instrText>D</w:instrText>
      </w:r>
      <w:r w:rsidR="00992AC4" w:rsidRPr="00BE6086">
        <w:rPr>
          <w:lang w:val="ru-RU"/>
        </w:rPr>
        <w:instrText>1%82%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C</w:instrText>
      </w:r>
      <w:r w:rsidR="00992AC4" w:rsidRPr="00BE6086">
        <w:rPr>
          <w:lang w:val="ru-RU"/>
        </w:rPr>
        <w:instrText xml:space="preserve">" </w:instrText>
      </w:r>
      <w:r w:rsidR="00992AC4">
        <w:fldChar w:fldCharType="separate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индивидуальный предприниматель</w:t>
      </w:r>
      <w:r w:rsidR="00992AC4">
        <w:rPr>
          <w:rFonts w:cs="Arial Unicode MS"/>
          <w:color w:val="000000"/>
          <w:sz w:val="28"/>
          <w:szCs w:val="28"/>
          <w:u w:color="000000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имеющие лицензию на осуществление конкретного вида деятельности.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Лицензиа́р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 — одна из сторон лицензионного соглашения, предоставляющая другой стороне — лицензиату — право на использование объекта лицензии (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https</w:instrText>
      </w:r>
      <w:r w:rsidR="00992AC4" w:rsidRPr="00BE6086">
        <w:rPr>
          <w:lang w:val="ru-RU"/>
        </w:rPr>
        <w:instrText>://</w:instrText>
      </w:r>
      <w:r w:rsidR="00992AC4">
        <w:instrText>ru</w:instrText>
      </w:r>
      <w:r w:rsidR="00992AC4" w:rsidRPr="00BE6086">
        <w:rPr>
          <w:lang w:val="ru-RU"/>
        </w:rPr>
        <w:instrText>.</w:instrText>
      </w:r>
      <w:r w:rsidR="00992AC4">
        <w:instrText>wikipedia</w:instrText>
      </w:r>
      <w:r w:rsidR="00992AC4" w:rsidRPr="00BE6086">
        <w:rPr>
          <w:lang w:val="ru-RU"/>
        </w:rPr>
        <w:instrText>.</w:instrText>
      </w:r>
      <w:r w:rsidR="00992AC4">
        <w:instrText>org</w:instrText>
      </w:r>
      <w:r w:rsidR="00992AC4" w:rsidRPr="00BE6086">
        <w:rPr>
          <w:lang w:val="ru-RU"/>
        </w:rPr>
        <w:instrText>/</w:instrText>
      </w:r>
      <w:r w:rsidR="00992AC4">
        <w:instrText>wiki</w:instrText>
      </w:r>
      <w:r w:rsidR="00992AC4" w:rsidRPr="00BE6086">
        <w:rPr>
          <w:lang w:val="ru-RU"/>
        </w:rPr>
        <w:instrText>/%</w:instrText>
      </w:r>
      <w:r w:rsidR="00992AC4">
        <w:instrText>D</w:instrText>
      </w:r>
      <w:r w:rsidR="00992AC4" w:rsidRPr="00BE6086">
        <w:rPr>
          <w:lang w:val="ru-RU"/>
        </w:rPr>
        <w:instrText>0%98%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7%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1%</w:instrText>
      </w:r>
      <w:r w:rsidR="00992AC4">
        <w:instrText>D</w:instrText>
      </w:r>
      <w:r w:rsidR="00992AC4" w:rsidRPr="00BE6086">
        <w:rPr>
          <w:lang w:val="ru-RU"/>
        </w:rPr>
        <w:instrText>1%80%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1%82%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5_(%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BF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 xml:space="preserve">)" </w:instrText>
      </w:r>
      <w:r w:rsidR="00992AC4">
        <w:fldChar w:fldCharType="separate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изобретения</w:t>
      </w:r>
      <w:r w:rsidR="00992AC4">
        <w:rPr>
          <w:rFonts w:cs="Arial Unicode MS"/>
          <w:color w:val="000000"/>
          <w:sz w:val="28"/>
          <w:szCs w:val="28"/>
          <w:u w:color="000000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https</w:instrText>
      </w:r>
      <w:r w:rsidR="00992AC4" w:rsidRPr="00BE6086">
        <w:rPr>
          <w:lang w:val="ru-RU"/>
        </w:rPr>
        <w:instrText>://</w:instrText>
      </w:r>
      <w:r w:rsidR="00992AC4">
        <w:instrText>ru</w:instrText>
      </w:r>
      <w:r w:rsidR="00992AC4" w:rsidRPr="00BE6086">
        <w:rPr>
          <w:lang w:val="ru-RU"/>
        </w:rPr>
        <w:instrText>.</w:instrText>
      </w:r>
      <w:r w:rsidR="00992AC4">
        <w:instrText>wikipedia</w:instrText>
      </w:r>
      <w:r w:rsidR="00992AC4" w:rsidRPr="00BE6086">
        <w:rPr>
          <w:lang w:val="ru-RU"/>
        </w:rPr>
        <w:instrText>.</w:instrText>
      </w:r>
      <w:r w:rsidR="00992AC4">
        <w:instrText>org</w:instrText>
      </w:r>
      <w:r w:rsidR="00992AC4" w:rsidRPr="00BE6086">
        <w:rPr>
          <w:lang w:val="ru-RU"/>
        </w:rPr>
        <w:instrText>/</w:instrText>
      </w:r>
      <w:r w:rsidR="00992AC4">
        <w:instrText>wiki</w:instrText>
      </w:r>
      <w:r w:rsidR="00992AC4" w:rsidRPr="00BE6086">
        <w:rPr>
          <w:lang w:val="ru-RU"/>
        </w:rPr>
        <w:instrText>/%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A</w:instrText>
      </w:r>
      <w:r w:rsidR="00992AC4" w:rsidRPr="00BE6086">
        <w:rPr>
          <w:lang w:val="ru-RU"/>
        </w:rPr>
        <w:instrText>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1%85%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3%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8%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F</w:instrText>
      </w:r>
      <w:r w:rsidR="00992AC4" w:rsidRPr="00BE6086">
        <w:rPr>
          <w:lang w:val="ru-RU"/>
        </w:rPr>
        <w:instrText xml:space="preserve">" </w:instrText>
      </w:r>
      <w:r w:rsidR="00992AC4">
        <w:fldChar w:fldCharType="separate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технологии</w:t>
      </w:r>
      <w:r w:rsidR="00992AC4">
        <w:rPr>
          <w:rFonts w:cs="Arial Unicode MS"/>
          <w:color w:val="000000"/>
          <w:sz w:val="28"/>
          <w:szCs w:val="28"/>
          <w:u w:color="000000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технического опыта и прочих форм 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https</w:instrText>
      </w:r>
      <w:r w:rsidR="00992AC4" w:rsidRPr="00BE6086">
        <w:rPr>
          <w:lang w:val="ru-RU"/>
        </w:rPr>
        <w:instrText>://</w:instrText>
      </w:r>
      <w:r w:rsidR="00992AC4">
        <w:instrText>ru</w:instrText>
      </w:r>
      <w:r w:rsidR="00992AC4" w:rsidRPr="00BE6086">
        <w:rPr>
          <w:lang w:val="ru-RU"/>
        </w:rPr>
        <w:instrText>.</w:instrText>
      </w:r>
      <w:r w:rsidR="00992AC4">
        <w:instrText>wikipedia</w:instrText>
      </w:r>
      <w:r w:rsidR="00992AC4" w:rsidRPr="00BE6086">
        <w:rPr>
          <w:lang w:val="ru-RU"/>
        </w:rPr>
        <w:instrText>.</w:instrText>
      </w:r>
      <w:r w:rsidR="00992AC4">
        <w:instrText>org</w:instrText>
      </w:r>
      <w:r w:rsidR="00992AC4" w:rsidRPr="00BE6086">
        <w:rPr>
          <w:lang w:val="ru-RU"/>
        </w:rPr>
        <w:instrText>/</w:instrText>
      </w:r>
      <w:r w:rsidR="00992AC4">
        <w:instrText>wiki</w:instrText>
      </w:r>
      <w:r w:rsidR="00992AC4" w:rsidRPr="00BE6086">
        <w:rPr>
          <w:lang w:val="ru-RU"/>
        </w:rPr>
        <w:instrText>/%</w:instrText>
      </w:r>
      <w:r w:rsidR="00992AC4">
        <w:instrText>D</w:instrText>
      </w:r>
      <w:r w:rsidR="00992AC4" w:rsidRPr="00BE6086">
        <w:rPr>
          <w:lang w:val="ru-RU"/>
        </w:rPr>
        <w:instrText>0%9</w:instrText>
      </w:r>
      <w:r w:rsidR="00992AC4">
        <w:instrText>F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BC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0%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F</w:instrText>
      </w:r>
      <w:r w:rsidR="00992AC4" w:rsidRPr="00BE6086">
        <w:rPr>
          <w:lang w:val="ru-RU"/>
        </w:rPr>
        <w:instrText>_%</w:instrText>
      </w:r>
      <w:r w:rsidR="00992AC4">
        <w:instrText>D</w:instrText>
      </w:r>
      <w:r w:rsidR="00992AC4" w:rsidRPr="00BE6086">
        <w:rPr>
          <w:lang w:val="ru-RU"/>
        </w:rPr>
        <w:instrText>1%81%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1%</w:instrText>
      </w:r>
      <w:r w:rsidR="00992AC4">
        <w:instrText>D</w:instrText>
      </w:r>
      <w:r w:rsidR="00992AC4" w:rsidRPr="00BE6086">
        <w:rPr>
          <w:lang w:val="ru-RU"/>
        </w:rPr>
        <w:instrText>1%81%</w:instrText>
      </w:r>
      <w:r w:rsidR="00992AC4">
        <w:instrText>D</w:instrText>
      </w:r>
      <w:r w:rsidR="00992AC4" w:rsidRPr="00BE6086">
        <w:rPr>
          <w:lang w:val="ru-RU"/>
        </w:rPr>
        <w:instrText>1%82%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1%81%</w:instrText>
      </w:r>
      <w:r w:rsidR="00992AC4">
        <w:instrText>D</w:instrText>
      </w:r>
      <w:r w:rsidR="00992AC4" w:rsidRPr="00BE6086">
        <w:rPr>
          <w:lang w:val="ru-RU"/>
        </w:rPr>
        <w:instrText>1%82%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C</w:instrText>
      </w:r>
      <w:r w:rsidR="00992AC4" w:rsidRPr="00BE6086">
        <w:rPr>
          <w:lang w:val="ru-RU"/>
        </w:rPr>
        <w:instrText xml:space="preserve">" </w:instrText>
      </w:r>
      <w:r w:rsidR="00992AC4">
        <w:fldChar w:fldCharType="separate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промышленной</w:t>
      </w:r>
      <w:r w:rsidR="00992AC4">
        <w:rPr>
          <w:rFonts w:cs="Arial Unicode MS"/>
          <w:color w:val="000000"/>
          <w:sz w:val="28"/>
          <w:szCs w:val="28"/>
          <w:u w:color="000000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или 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https</w:instrText>
      </w:r>
      <w:r w:rsidR="00992AC4" w:rsidRPr="00BE6086">
        <w:rPr>
          <w:lang w:val="ru-RU"/>
        </w:rPr>
        <w:instrText>://</w:instrText>
      </w:r>
      <w:r w:rsidR="00992AC4">
        <w:instrText>ru</w:instrText>
      </w:r>
      <w:r w:rsidR="00992AC4" w:rsidRPr="00BE6086">
        <w:rPr>
          <w:lang w:val="ru-RU"/>
        </w:rPr>
        <w:instrText>.</w:instrText>
      </w:r>
      <w:r w:rsidR="00992AC4">
        <w:instrText>wikipedia</w:instrText>
      </w:r>
      <w:r w:rsidR="00992AC4" w:rsidRPr="00BE6086">
        <w:rPr>
          <w:lang w:val="ru-RU"/>
        </w:rPr>
        <w:instrText>.</w:instrText>
      </w:r>
      <w:r w:rsidR="00992AC4">
        <w:instrText>org</w:instrText>
      </w:r>
      <w:r w:rsidR="00992AC4" w:rsidRPr="00BE6086">
        <w:rPr>
          <w:lang w:val="ru-RU"/>
        </w:rPr>
        <w:instrText>/</w:instrText>
      </w:r>
      <w:r w:rsidR="00992AC4">
        <w:instrText>wiki</w:instrText>
      </w:r>
      <w:r w:rsidR="00992AC4" w:rsidRPr="00BE6086">
        <w:rPr>
          <w:lang w:val="ru-RU"/>
        </w:rPr>
        <w:instrText>/%</w:instrText>
      </w:r>
      <w:r w:rsidR="00992AC4">
        <w:instrText>D</w:instrText>
      </w:r>
      <w:r w:rsidR="00992AC4" w:rsidRPr="00BE6086">
        <w:rPr>
          <w:lang w:val="ru-RU"/>
        </w:rPr>
        <w:instrText>0%98%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BA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1%82%</w:instrText>
      </w:r>
      <w:r w:rsidR="00992AC4">
        <w:instrText>D</w:instrText>
      </w:r>
      <w:r w:rsidR="00992AC4" w:rsidRPr="00BE6086">
        <w:rPr>
          <w:lang w:val="ru-RU"/>
        </w:rPr>
        <w:instrText>1%83%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0%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BB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C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0%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F</w:instrText>
      </w:r>
      <w:r w:rsidR="00992AC4" w:rsidRPr="00BE6086">
        <w:rPr>
          <w:lang w:val="ru-RU"/>
        </w:rPr>
        <w:instrText>_%</w:instrText>
      </w:r>
      <w:r w:rsidR="00992AC4">
        <w:instrText>D</w:instrText>
      </w:r>
      <w:r w:rsidR="00992AC4" w:rsidRPr="00BE6086">
        <w:rPr>
          <w:lang w:val="ru-RU"/>
        </w:rPr>
        <w:instrText>1%81%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1%</w:instrText>
      </w:r>
      <w:r w:rsidR="00992AC4">
        <w:instrText>D</w:instrText>
      </w:r>
      <w:r w:rsidR="00992AC4" w:rsidRPr="00BE6086">
        <w:rPr>
          <w:lang w:val="ru-RU"/>
        </w:rPr>
        <w:instrText>1%81%</w:instrText>
      </w:r>
      <w:r w:rsidR="00992AC4">
        <w:instrText>D</w:instrText>
      </w:r>
      <w:r w:rsidR="00992AC4" w:rsidRPr="00BE6086">
        <w:rPr>
          <w:lang w:val="ru-RU"/>
        </w:rPr>
        <w:instrText>1%82%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2%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</w:instrText>
      </w:r>
      <w:r w:rsidR="00992AC4" w:rsidRPr="00BE6086">
        <w:rPr>
          <w:lang w:val="ru-RU"/>
        </w:rPr>
        <w:instrText>5%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BD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0%</w:instrText>
      </w:r>
      <w:r w:rsidR="00992AC4">
        <w:instrText>BE</w:instrText>
      </w:r>
      <w:r w:rsidR="00992AC4" w:rsidRPr="00BE6086">
        <w:rPr>
          <w:lang w:val="ru-RU"/>
        </w:rPr>
        <w:instrText>%</w:instrText>
      </w:r>
      <w:r w:rsidR="00992AC4">
        <w:instrText>D</w:instrText>
      </w:r>
      <w:r w:rsidR="00992AC4" w:rsidRPr="00BE6086">
        <w:rPr>
          <w:lang w:val="ru-RU"/>
        </w:rPr>
        <w:instrText>1%81%</w:instrText>
      </w:r>
      <w:r w:rsidR="00992AC4">
        <w:instrText>D</w:instrText>
      </w:r>
      <w:r w:rsidR="00992AC4" w:rsidRPr="00BE6086">
        <w:rPr>
          <w:lang w:val="ru-RU"/>
        </w:rPr>
        <w:instrText>1%82%</w:instrText>
      </w:r>
      <w:r w:rsidR="00992AC4">
        <w:instrText>D</w:instrText>
      </w:r>
      <w:r w:rsidR="00992AC4" w:rsidRPr="00BE6086">
        <w:rPr>
          <w:lang w:val="ru-RU"/>
        </w:rPr>
        <w:instrText>1%8</w:instrText>
      </w:r>
      <w:r w:rsidR="00992AC4">
        <w:instrText>C</w:instrText>
      </w:r>
      <w:r w:rsidR="00992AC4" w:rsidRPr="00BE6086">
        <w:rPr>
          <w:lang w:val="ru-RU"/>
        </w:rPr>
        <w:instrText xml:space="preserve">" </w:instrText>
      </w:r>
      <w:r w:rsidR="00992AC4">
        <w:fldChar w:fldCharType="separate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интеллектуальной</w:t>
      </w:r>
      <w:r w:rsidR="00992AC4">
        <w:rPr>
          <w:rFonts w:cs="Arial Unicode MS"/>
          <w:color w:val="000000"/>
          <w:sz w:val="28"/>
          <w:szCs w:val="28"/>
          <w:u w:color="000000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собственности).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Термин «франчайзинг» образован от английского «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franchising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» - право, привилегия. Франшиза по сути является сложной лицензией, имеющей комплексный характер и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предусматривающей  помимо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передачи права сложный долгосрочный характер общественных отношений между сторонами соглашения.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Франчайзинг - система продвижения на рынке товаров и/или услуг, а также технологий, которая основана на тесном и продолжительном сотрудничестве между юридически и финансово независимыми сторонами —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При этом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передает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право и налагает обязательства вести бизнес в соответствии с концепцией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Эти права влекут за собой и обязывают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в обмен на прямое или косвенное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финансовое вознаграждение, использовать торговую марку и/или товарный знак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его ноу-хау, методы ведения бизнеса и технологию, процедуры и другие права на производственную и/или интеллектуальную собственность при продолжительной поддержке в технических вопросах и в вопросах ведения бизнеса со стороны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 рамках и в период действия специально заключенного обеими сторонами для этой цели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договора.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Суть франчайзинга можно кратко сформулировать следующим образом: в обмен на преимущества уже на деле проверенной концепции и методики ведения бизнеса с относительно известной и уважаемой торговой маркой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делится с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частью своей прибыли и частью своей независимости.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Франшиза представляет собой пакет прав, охватывающих права интеллектуальной собственности на один или несколько товарных знаков, фирменных наименований, промышленных образцов и образцов, охраняемых авторским правом, а также технологию ноу-хау и коммерческую тайну, которыми будут пользоваться для продажи товаров или оказания услуг пользователям.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- это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компания, которая передает лицензию или передает в право пользования свой товарный знак, ноу-хау и операционные системы.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исследует, развивает бизнес, тратит деньги на продвижение бизнеса, создает хорошую репутацию и узнаваемый имидж (так называемый “брэнд”). После того, как компания доказала работоспособность своей бизнес-концепции и успешную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воспроизводимость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этого бизнеса, она может начать предлагать предпринимателям, которые хотят повторить подобный успех, купить ее франшизу.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- лицо, самостоятельный предприниматель или компания, приобретающая у крупной фирмы на определенный срок и на определенных условиях исключительное право на ведение коммерческой деятельности с использованием ее торгового знака и технологий.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Характерными чертами франчайзинга являются: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зарегистрированные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права 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товарный знак, фирменную услугу, идею, технологический процесс, патент или специализированное оборудование, а также репутация, деловые связи и ноу-хау, ассоциируемые со всем этим;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передача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права использовать его товарный знак, фирменную услугу, идею, процесс, патент или специализированное оборудование, а также имидж и ноу-хау, ассоциируемые со всем этим;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включение в договор франчайзинга права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регулирование и контроль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оплата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различных форм компенсации в обмен на приобретенные права, а также на другие услуги, предоставляемые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крайне важным является установление отношений постоянного характера между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что обеспечивает последнему поддержу по самому широкому кругу вопросов, требующих квалифицированного решения;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длительный характер отношений;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юридическая самостоятельность сторон.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Франчайзинговыми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взаимоотношениями предусмотрены следующие виды выплат: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Паушальный взнос - первоначальный взнос, который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обычно выплачивает только один раз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франчайзору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за лицензию на использование торговой марки, операционной системы и "секретных" рецептов и технологий бизнеса. Оплата обычно происходит при заключении контракта. Иногда (особенно в начале раскрутки системы) взнос отсутствует.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Роялти - периодические выплаты, производимые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еженедельно или ежемесячно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франчайзору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за использование торговой марки и поддержку на месте. Сервисная плата обычно рассчитывается как процент валовых продаж, но может также иметь форму фиксированной платы или быть встроенной в стоимость товара. Последний вариант особенно характерен для случая, когда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одновременно является и поставщиком товара.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 данным администрации малого бизнеса США, за пятилетний период более 65% малых предприятий по тем или иным причинам заканчивают свое существование. За тот же период только 14% предприятий, работающих в системе франчайзинга, были закрыты. Норма банкротств во франчайзинге является наиболее низкой, поскольку более крупная организация защищает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путем предоставления рекомендаций и установления стандартов.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Во всем мире франчайзинг признан одной из наиболее эффективных форм развития и расширения бизнеса. </w:t>
      </w:r>
    </w:p>
    <w:p w:rsidR="00190EAA" w:rsidRDefault="00190EAA">
      <w:pPr>
        <w:pStyle w:val="a6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190EAA" w:rsidRDefault="0054557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Готовый бизнес - применительно к Центру готового бизнеса и франчайзинга - готовое бизнес решение, основанное на </w:t>
      </w:r>
      <w:proofErr w:type="spellStart"/>
      <w:proofErr w:type="gramStart"/>
      <w:r>
        <w:rPr>
          <w:rFonts w:ascii="Times New Roman" w:eastAsia="Calibri" w:hAnsi="Times New Roman" w:cs="Calibri"/>
          <w:sz w:val="28"/>
          <w:szCs w:val="28"/>
          <w:u w:color="000000"/>
        </w:rPr>
        <w:t>оборудованиии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>,  технологии</w:t>
      </w:r>
      <w:proofErr w:type="gram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и бизнес модели, предоставляемой правообладателем пользователю на основе промышленной лицензии без предоставления права на средства индивидуализации (бренд) и не предусматривающей периодические платежи (роялти). Также модель готового бизнеса предусматривает инжиниринговые решения по монтажу, пуско-наладке и сопровождению бизнеса, а также поставке расходных материалов и комплектующих. </w:t>
      </w:r>
    </w:p>
    <w:p w:rsidR="00190EAA" w:rsidRDefault="0054557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К готовому бизнесу можно отнести такие бизнес модели, как: </w:t>
      </w:r>
    </w:p>
    <w:p w:rsidR="00190EAA" w:rsidRDefault="0054557A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lastRenderedPageBreak/>
        <w:t xml:space="preserve">производственные (заводы по переработке молока и производству молочной продукции, сыра, пекарни, хлебозаводы, пивоваренные заводы, завод по упаковке готовой продукции), </w:t>
      </w:r>
    </w:p>
    <w:p w:rsidR="00190EAA" w:rsidRDefault="0054557A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аграрное производство (выращивание и переработка с/х культур, например грибов, зелени, овощей)</w:t>
      </w:r>
    </w:p>
    <w:p w:rsidR="00190EAA" w:rsidRDefault="0054557A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образовательные учреждения (детские сады, досуговые центры),</w:t>
      </w:r>
    </w:p>
    <w:p w:rsidR="00190EAA" w:rsidRDefault="0054557A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предприятия в сфере услуг (прачечные, мастерские бытовых услуг, бани), </w:t>
      </w:r>
    </w:p>
    <w:p w:rsidR="00190EAA" w:rsidRDefault="0054557A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спортивные объекты (фитнес центры, </w:t>
      </w:r>
      <w:r>
        <w:rPr>
          <w:rFonts w:ascii="Times New Roman" w:eastAsia="Calibri" w:hAnsi="Times New Roman" w:cs="Calibri"/>
          <w:sz w:val="28"/>
          <w:szCs w:val="28"/>
          <w:u w:color="000000"/>
          <w:lang w:val="en-US"/>
        </w:rPr>
        <w:t>workout</w:t>
      </w:r>
      <w:r w:rsidRPr="004253E1"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площадки)</w:t>
      </w:r>
    </w:p>
    <w:p w:rsidR="00190EAA" w:rsidRDefault="0054557A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Услуги в сфере ЖКХ и муниципальной инфраструктуры (котельные, утилизация отходов, а/м покрышек, бизнес по устройству детских </w:t>
      </w:r>
      <w:proofErr w:type="gramStart"/>
      <w:r>
        <w:rPr>
          <w:rFonts w:ascii="Times New Roman" w:eastAsia="Calibri" w:hAnsi="Times New Roman" w:cs="Calibri"/>
          <w:sz w:val="28"/>
          <w:szCs w:val="28"/>
          <w:u w:color="000000"/>
        </w:rPr>
        <w:t>площадок  и</w:t>
      </w:r>
      <w:proofErr w:type="gram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т.п.)</w:t>
      </w:r>
    </w:p>
    <w:p w:rsidR="00190EAA" w:rsidRDefault="0054557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Инжиниринг (транслитерация с английского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engineering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- технический) — технические консультационные услуги, связанные с разработкой и подготовкой производственного процесса и обеспечением нормального хода процесса </w:t>
      </w:r>
      <w:hyperlink r:id="rId13" w:history="1">
        <w:r>
          <w:rPr>
            <w:rFonts w:ascii="Times New Roman" w:hAnsi="Times New Roman"/>
            <w:sz w:val="28"/>
            <w:szCs w:val="28"/>
            <w:u w:color="000000"/>
          </w:rPr>
          <w:t>производства</w:t>
        </w:r>
      </w:hyperlink>
      <w:r>
        <w:rPr>
          <w:rFonts w:ascii="Times New Roman" w:hAnsi="Times New Roman"/>
          <w:sz w:val="28"/>
          <w:szCs w:val="28"/>
          <w:u w:color="000000"/>
        </w:rPr>
        <w:t xml:space="preserve"> и </w:t>
      </w:r>
      <w:hyperlink r:id="rId14" w:history="1">
        <w:r>
          <w:rPr>
            <w:rFonts w:ascii="Times New Roman" w:hAnsi="Times New Roman"/>
            <w:sz w:val="28"/>
            <w:szCs w:val="28"/>
            <w:u w:color="000000"/>
          </w:rPr>
          <w:t>реализации</w:t>
        </w:r>
      </w:hyperlink>
      <w:r>
        <w:rPr>
          <w:rFonts w:ascii="Times New Roman" w:hAnsi="Times New Roman"/>
          <w:sz w:val="28"/>
          <w:szCs w:val="28"/>
          <w:u w:color="000000"/>
        </w:rPr>
        <w:t xml:space="preserve"> продукции.</w:t>
      </w:r>
    </w:p>
    <w:p w:rsidR="00190EAA" w:rsidRDefault="0054557A" w:rsidP="004253E1">
      <w:pPr>
        <w:pStyle w:val="a6"/>
        <w:spacing w:after="2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таким услугам относятся:</w:t>
      </w:r>
    </w:p>
    <w:p w:rsidR="00190EAA" w:rsidRDefault="0054557A" w:rsidP="004253E1">
      <w:pPr>
        <w:pStyle w:val="a6"/>
        <w:numPr>
          <w:ilvl w:val="0"/>
          <w:numId w:val="4"/>
        </w:numPr>
        <w:spacing w:after="20" w:line="288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предпроектные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проведение исследований рынка, подготовка технико-экономического обоснования создания производства, инженерные изыскания, а также консультации и надзор за проведением данных работ;</w:t>
      </w:r>
    </w:p>
    <w:p w:rsidR="00190EAA" w:rsidRDefault="0054557A" w:rsidP="004253E1">
      <w:pPr>
        <w:pStyle w:val="a6"/>
        <w:numPr>
          <w:ilvl w:val="0"/>
          <w:numId w:val="4"/>
        </w:numPr>
        <w:spacing w:after="20" w:line="288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проектные — подготовка генплана, разработка архитектурного плана, оценка стоимости проекта, расчёт расходов по созданию и эксплуатации объекта, разработка рабочих чертежей, технических спецификаций и другой документации, надзор и консультации по проведению указанных работ;</w:t>
      </w:r>
    </w:p>
    <w:p w:rsidR="00190EAA" w:rsidRDefault="0054557A" w:rsidP="004253E1">
      <w:pPr>
        <w:pStyle w:val="a6"/>
        <w:numPr>
          <w:ilvl w:val="0"/>
          <w:numId w:val="4"/>
        </w:numPr>
        <w:spacing w:after="20" w:line="288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послепроектные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подготовка контрактной документации для производства различных работ, авторский надзор за проведением строительных работ, управление строительством, проведение приёмо-сдаточных работ и производственные испытания, составление заключительной строительной и технической документации, подготовка инженерно-технического персонала и другие работы по сдаче и пуску производственного объекта;</w:t>
      </w:r>
    </w:p>
    <w:p w:rsidR="00190EAA" w:rsidRDefault="0054557A" w:rsidP="004253E1">
      <w:pPr>
        <w:pStyle w:val="a6"/>
        <w:numPr>
          <w:ilvl w:val="0"/>
          <w:numId w:val="4"/>
        </w:numPr>
        <w:spacing w:after="20" w:line="288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специальные услуги, обусловленные конкретными условиями создания данного объекта (анализ проблем утилизации отходов, юридические процедуры и др.).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 xml:space="preserve">2. Преимущества </w:t>
      </w:r>
      <w:proofErr w:type="gramStart"/>
      <w:r>
        <w:rPr>
          <w:rFonts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>франчайзинга  и</w:t>
      </w:r>
      <w:proofErr w:type="gramEnd"/>
      <w:r>
        <w:rPr>
          <w:rFonts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 xml:space="preserve"> риски </w:t>
      </w:r>
      <w:proofErr w:type="spellStart"/>
      <w:r>
        <w:rPr>
          <w:rFonts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>франчайзи</w:t>
      </w:r>
      <w:proofErr w:type="spellEnd"/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Преимущества: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Франшиза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- это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готовая «ниша», прошедшая испытание рынком и конкуренцией.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покупает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готовую  бизнес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-модель, опробованную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Франшиза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- это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быстрое и эффективное начало бизнеса.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дает информацию, которая помогает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найти подходящее местоположение для предприятия, подобрать и обучить персонал, наладить работу с контрагентами, разобраться в бухгалтерских и юридических особенностях, иными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словами,  выстроить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технологически и экономически правильный и бизнес;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Франшиза дает возможность использовать товарный знак и репутацию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 Это обеспечивает доверие клиентов и повышенный покупательский интерес;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Франчайзинг устанавливает четкие территориальные границы ведения бизнеса. Границы территории, на которой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может эффективно развивать свой бизнес, определены условиями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договора. Это снимает угрозу соперничества со стороны других владельцев этой же франшизы;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Франшиза позволяет экономить ресурсы на маркетинг. В системе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франчайзинга  предусмотрено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объединение бюджетов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для проведения общесетевых федеральных или региональных рекламных  акций и мероприятий;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за счет масштаба сети предоставляет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возможность приобретения на льготных условиях расходных материалов, сырья, оборудования, продукции и т.д. либо у самой компании, либо у общесетевых поставщиков;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Таким образом, можно сказать, что франчайзинг позволяет создать сеть с эффективным распределением капиталовложений, сильной конкурентной позицией участников сети, налаженными сбытовыми отношениями с возможностью более быстрого выхода на рынок с минимальным риском новых участников системы.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Риски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Необходимость строго соблюдать правила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франчайзинговой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системы. Этот недостаток предполагает взгляд на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франчайзинговую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систему как ограничивающую инициативу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На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чаще всего накладываются ограничения по формированию конечной цены продукта или услуги, ассортимента, оформление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предприятия, работе с персоналом и клиентами предприятия и т.д. 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Прямая зависимость каждого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от действий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друг друга. Хотя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представляет собой независимого владельца своего бизнеса, он является важным составляющим звеном в сети владельцев франшизы.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Возможное несоблюдение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своих заявленных обязательств на стадии открытия и функционирования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предприятия. Поддержка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является важнейшим аспектом во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франчайзинговых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отношениях, а оказание ее в полном объеме – гарантией эффективной работы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Необходимость выплат по франшизе в виде паушального взноса, роялти и рекламных сборов (в некоторых случаях выплаты могут отсутствовать).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>3. Классификация франшиз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соответствии с комплексом передаваемых прав и сферой их применения можно выделить четыре основных вида франшиз: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1" w:name="OLE_LINK5"/>
      <w:r>
        <w:rPr>
          <w:rFonts w:cs="Arial Unicode MS"/>
          <w:color w:val="000000"/>
          <w:sz w:val="28"/>
          <w:szCs w:val="28"/>
          <w:u w:color="000000"/>
          <w:lang w:val="ru-RU"/>
        </w:rPr>
        <w:t>п</w:t>
      </w:r>
      <w:bookmarkStart w:id="2" w:name="OLE_LINK6"/>
      <w:bookmarkEnd w:id="1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роизводственная франшиза (предоставляет право на производство уникальной продукции);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товарная франшиза (предоставляет право на продажу товаров);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сервисная франшиза (предоставляет право на оказание услуг);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франшиза бизнес-формата (предоставляет право на использование бренда компании и операционной системы ведения бизнеса).</w:t>
      </w:r>
      <w:bookmarkEnd w:id="2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Производственная франшиза предполагает передачу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прав на производство, и поэтому в основе отношений обычно лежат патенты, ноу-хау и торговые марки. Такая франшиза позволяет наиболее эффективно организовать производство определенного вида продукта.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осуществляет производственную и торговую деятельность под брендом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выполняя равные с ним требования технологического процесса и качества.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Товарные франшизы обычно создает производитель, продающий готовый продукт или полуфабрикат своим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 условием дальнейшего распространения на определенной территории, закрепленной за конкретным партнером сети.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осуществляет предпродажное и послепродажное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обслуживание покупателей продукции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отказывается от продажи товаров конкурентов.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 данном случае может выступать производитель нефтепродуктов, одежды, обуви, игрушек, товаров для ремонта квартир и т.д.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Есть и второй вариант товарной франшизы, которую предоставляет компания, не являющаяся производителем, но имеющая долгосрочные деловые связи с различными поставщиками и возможность формировать ассортимент и управлять им.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Сервисные франшизы создаются в сфере услуг.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предоставляется право заниматься определенным видом сервисной деятельности с использованием товарного знака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согласно его технологии, при этом ведение бизнеса строго контролируется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В целом сервисные франшизы представляют собой синтез производственной и товарной франшизы: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передает технологии оказания (производства) услуг, право использования товарного знака, а также может обязать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закупать у него сырье или расходные материалы.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Франшизы бизнес-формата включают передачу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стандартов технологии ведения бизнеса, вплоть до оформления помещения, освещения, расположения мебели, внешнего вида сотрудников, специфики работы с поставщиками, ценовой и рекламной политики и прочих параметров – он полностью идентифицируется с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становится частью общей корпоративной системы. Франшиза бизнес-формата включает в себя элементы производственных, товарных и/или сервисной франшиз и является наиболее комплексной. 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Существует также классификация франшиз в зависимости от объема приобретаемых прав: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Прямая франшиза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Мастер-франшиза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Прямой франчайзинг – продажа франшизы местному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 правом открытия последним одного или нескольких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франчайзинговых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предприятий.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Мастер-франчайзинг - продажа франшизы локальному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 правом эксклюзивного развития франшизы в регионе, в том числе с правом продажи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суб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-франшизы. Таким образом, данная система отношений предусматривает, что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сам становится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суб-франчайзером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локальном рынке: он может развивать франшизу самостоятельно или при помощи своих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суб-франчайзи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lastRenderedPageBreak/>
        <w:t>4. Договор коммерческой концессии, права и обязанности сторон договора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По своему смыслу термины «франчайзинг» и «франшиза» соответствуют содержанию определенных в главе 54, статье 1027 Гражданского кодекса Российской Федерации терминов «коммерческая концессия» и «договор коммерческой концессии».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Договор коммерческой концессии (далее ДКК) обычно заключается на срок от 3 до 10 лет и подлежит обязательной регистрации в Роспатенте. Без этой регистрации он признается ничтожным. Так как ДКК заключается на длительный срок, стороны обращаются к нему достаточно часто в ходе своей деятельности, поэтому он должен быть тщательно продуман. ДКК должен описывать три этапа взаимоотношений «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-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»: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1. Этап подготовительных мероприятий к открытию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предприятия. Должны быть прописаны обязанности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по проведению обучения персонала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разработке концепции,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дзайн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-проекта и/или технологического проекта предприятия, помощь в формировании ассортимента, выбору поставщиков и т.д. Также прописываются обязанности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по уплате паушального взноса.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2. Этап функционирования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предприятия. Оговариваются ключевые условия, например, формирование цены на продукцию или услугу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регулярные выплаты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 адрес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эксклюзивность территории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т.д.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3. Этап окончания действия ДКК - окончание взаимоотношений между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франчайзором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Франчайзинговый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договор должен содержать детальное описание прекращения взаимоотношений между сторонами: условия завершения действия ДКК или досрочного выхода сторон из договора, возможность перепродажи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предприятия, обстоятельства и действия сторон, ведущие к прекращению договора и т.д.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ДКК обязательно должны быть четко прописаны финансовые обязательства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(необходимость выплаты и размер паушального взноса, цена дополнительных услуг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(дизайн-проект, обучение персонала), сумма и периодичность роялти, наличие рекламных платежей и прочих выплат.)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Важным моментом является определение срока ДКК и возможность его пролонгации. В практике принято, чтобы срок, на который заключается ДКК, был как минимум в два раза больше предполагаемого срока окупаемости предприятия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 В противном случае заключение ДКК нецелесообразно.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Обязанности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(правообладателя) согласно ст.1031 ГК РФ: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передать пользователю всю информацию, необходимую для реализации исключительных прав и осуществления коммерческой деятельности: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ab/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                - техническая документация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                - коммерческая документация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                - инструктаж;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выдать пользователю предусмотренные договором лицензии, обеспечив их оформление в установленном порядке;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обеспечить государственную регистрацию договора, если иное не предусмотрено ДКК;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оказывать пользователю постоянное техническое и консультативное содействие, включая обучение и повышение квалификации;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контролировать качество товаров (работ, услуг)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Обязанности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(пользователя) согласно ст.1032 ГК РФ: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использовать при осуществлении предусмотренной договором деятельности коммерческое обозначение, товарный знак, знак обслуживания или иное средство индивидуализации правообладателя указанным в договоре образом;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3" w:name="p5727"/>
      <w:bookmarkEnd w:id="3"/>
      <w:r>
        <w:rPr>
          <w:rFonts w:cs="Arial Unicode MS"/>
          <w:color w:val="000000"/>
          <w:sz w:val="28"/>
          <w:szCs w:val="28"/>
          <w:u w:color="000000"/>
          <w:lang w:val="ru-RU"/>
        </w:rPr>
        <w:t>обеспечивать соответствие качества производимых им на основе договора товаров, выполняемых работ, оказываемых услуг качеству аналогичных товаров, работ или услуг, производимых, выполняемых или оказываемых непосредственно правообладателем;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4" w:name="p5730"/>
      <w:bookmarkEnd w:id="4"/>
      <w:r>
        <w:rPr>
          <w:rFonts w:cs="Arial Unicode MS"/>
          <w:color w:val="000000"/>
          <w:sz w:val="28"/>
          <w:szCs w:val="28"/>
          <w:u w:color="000000"/>
          <w:lang w:val="ru-RU"/>
        </w:rPr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5" w:name="p5731"/>
      <w:bookmarkEnd w:id="5"/>
      <w:r>
        <w:rPr>
          <w:rFonts w:cs="Arial Unicode MS"/>
          <w:color w:val="000000"/>
          <w:sz w:val="28"/>
          <w:szCs w:val="28"/>
          <w:u w:color="000000"/>
          <w:lang w:val="ru-RU"/>
        </w:rPr>
        <w:t>оказывать покупателям (заказчикам) все дополнительные услуги, на которые они могли бы рассчитывать, приобретая (заказывая) товар (работу, услугу) непосредственно у правообладателя;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6" w:name="p5732"/>
      <w:bookmarkEnd w:id="6"/>
      <w:r>
        <w:rPr>
          <w:rFonts w:cs="Arial Unicode MS"/>
          <w:color w:val="000000"/>
          <w:sz w:val="28"/>
          <w:szCs w:val="28"/>
          <w:u w:color="000000"/>
          <w:lang w:val="ru-RU"/>
        </w:rPr>
        <w:t>не разглашать секреты производства (ноу-хау) правообладателя и другую полученную от него конфиденциальную коммерческую информацию;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7" w:name="p5733"/>
      <w:bookmarkEnd w:id="7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информировать покупателей (заказчиков) наиболее очевидным для них способом о том, что он использует коммерческое обозначение, товарный знак,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знак обслуживания или иное средство индивидуализации в силу договора коммерческой концессии.</w:t>
      </w:r>
      <w:bookmarkStart w:id="8" w:name="p5737"/>
      <w:bookmarkEnd w:id="8"/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ДКК могут быть предусмотрены ограничения прав сторон (ст.1033 ГК РФ):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9" w:name="p5747"/>
      <w:bookmarkEnd w:id="9"/>
      <w:r>
        <w:rPr>
          <w:rFonts w:cs="Arial Unicode MS"/>
          <w:color w:val="000000"/>
          <w:sz w:val="28"/>
          <w:szCs w:val="28"/>
          <w:u w:color="000000"/>
          <w:lang w:val="ru-RU"/>
        </w:rPr>
        <w:t>обязательство пользователя не конкурировать с правообладателем на территории, на которую распространяется действие договора коммерческой концессии в отношении предпринимательской деятельности, осуществляемой пользователем с использованием принадлежащих правообладателю исключительных прав;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10" w:name="p5748"/>
      <w:bookmarkEnd w:id="10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обязательство пользователя реализовывать, в том числе перепродавать, произведенные и (или) закупленные товары, выполнять работы или оказывать услуги с использованием принадлежащих правообладателю исключительных прав по установленным правообладателем ценам,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обязательство пользователя не осуществлять реализацию аналогичных товаров, выполнение аналогичных работ или оказание аналогичных услуг с использованием товарных знаков или коммерческих обозначений других правообладателей;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11" w:name="p5750"/>
      <w:bookmarkEnd w:id="11"/>
      <w:r>
        <w:rPr>
          <w:rFonts w:cs="Arial Unicode MS"/>
          <w:color w:val="000000"/>
          <w:sz w:val="28"/>
          <w:szCs w:val="28"/>
          <w:u w:color="000000"/>
          <w:lang w:val="ru-RU"/>
        </w:rPr>
        <w:t>обязательство пользователя продавать товары, выполнять работы или оказывать услуги исключительно в пределах определенной территории;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12" w:name="p5751"/>
      <w:bookmarkEnd w:id="12"/>
      <w:r>
        <w:rPr>
          <w:rFonts w:cs="Arial Unicode MS"/>
          <w:color w:val="000000"/>
          <w:sz w:val="28"/>
          <w:szCs w:val="28"/>
          <w:u w:color="000000"/>
          <w:lang w:val="ru-RU"/>
        </w:rPr>
        <w:t>обязательство пользователя согласовывать с правообладателем место расположения коммерческих помещений, используемых при осуществлении предоставленных по договору исключительных прав, а также их внешнее и внутреннее оформление.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2. Практические аспекты франчайзинга. Порядок действий для приобретения франшизы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Потенциальным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во время консультации или после ее проведения рекомендуется для самоанализа пройти тестирование на способность быть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(см. раздаточный материал). Итоги данного тестирования могут показать наличие или отсутствие у человека предрасположенности быть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частью 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франчайзинговой</w:t>
      </w:r>
      <w:proofErr w:type="spellEnd"/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системы с общими правилами ведения бизнеса и ограничениями инициативы каждого отдельного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bookmarkStart w:id="13" w:name="OLE_LINK3"/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lastRenderedPageBreak/>
        <w:t>А</w:t>
      </w:r>
      <w:bookmarkStart w:id="14" w:name="OLE_LINK4"/>
      <w:bookmarkEnd w:id="13"/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лгоритм выбора франшизы: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Анализ рынка, выявление свободной ниши или прибыльного направления. Формирование списка франшиз для рассмотрения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Анализ коммерческих предложений и условий сотрудничества по выбранным франшизам. Сравнение франшиз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Заключение договора аренды и договора коммерческой концессии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Открытие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</w:t>
      </w:r>
      <w:bookmarkEnd w:id="14"/>
      <w:r>
        <w:rPr>
          <w:rFonts w:cs="Arial Unicode MS"/>
          <w:color w:val="000000"/>
          <w:sz w:val="28"/>
          <w:szCs w:val="28"/>
          <w:u w:color="000000"/>
          <w:lang w:val="ru-RU"/>
        </w:rPr>
        <w:t>я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Этап №1. Анализ рынка, выявление свободной ниши или прибыльного направления. Формирование списка франшиз для рассмотрения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Первое, что необходимо сделать – это определиться со сферой деятельности.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В розничной торговле благодаря узнаваемому бренду бизнес может быстро окупиться, но успех напрямую зависит от удачного месторасположения торговой точки и конкурентоспособных цены и качества товара компании-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Предприятия общественного питания востребованы, однако в этом бизнесе очень многое зависит от технологических особенностей концепции, надежности поставщиков, поддержки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Предприятие, оказывающее услуги, можно открыть с наименьшими затратами, однако в этом бизнесе успех будет на 80% зависеть от Вашего наемного персонала.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Для определения сферы бизнеса: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1. Проанализируйте потребности города, района. Узнайте у своих потенциальных клиентов, каких товаров или услуг им не хватает. Определите желаемую сферу деятельности.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2. Проанализируйте ситуацию с торговыми площадями, в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частности,  посетите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сайты, посвященные коммерческой недвижимости:</w:t>
      </w:r>
    </w:p>
    <w:p w:rsidR="00190EAA" w:rsidRDefault="00992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fldChar w:fldCharType="begin"/>
      </w:r>
      <w:r w:rsidRPr="00BE6086">
        <w:rPr>
          <w:lang w:val="ru-RU"/>
        </w:rPr>
        <w:instrText xml:space="preserve"> </w:instrText>
      </w:r>
      <w:r>
        <w:instrText>HYPERLINK</w:instrText>
      </w:r>
      <w:r w:rsidRPr="00BE6086">
        <w:rPr>
          <w:lang w:val="ru-RU"/>
        </w:rPr>
        <w:instrText xml:space="preserve"> "</w:instrText>
      </w:r>
      <w:r>
        <w:instrText>http</w:instrText>
      </w:r>
      <w:r w:rsidRPr="00BE6086">
        <w:rPr>
          <w:lang w:val="ru-RU"/>
        </w:rPr>
        <w:instrText>://</w:instrText>
      </w:r>
      <w:r>
        <w:instrText>www</w:instrText>
      </w:r>
      <w:r w:rsidRPr="00BE6086">
        <w:rPr>
          <w:lang w:val="ru-RU"/>
        </w:rPr>
        <w:instrText>.</w:instrText>
      </w:r>
      <w:r>
        <w:instrText>malls</w:instrText>
      </w:r>
      <w:r w:rsidRPr="00BE6086">
        <w:rPr>
          <w:lang w:val="ru-RU"/>
        </w:rPr>
        <w:instrText>.</w:instrText>
      </w:r>
      <w:r>
        <w:instrText>ru</w:instrText>
      </w:r>
      <w:r w:rsidRPr="00BE6086">
        <w:rPr>
          <w:lang w:val="ru-RU"/>
        </w:rPr>
        <w:instrText xml:space="preserve">" </w:instrText>
      </w:r>
      <w:r>
        <w:fldChar w:fldCharType="separate"/>
      </w:r>
      <w:r w:rsidR="0054557A">
        <w:rPr>
          <w:rStyle w:val="Hyperlink0"/>
          <w:rFonts w:eastAsia="Arial Unicode MS" w:cs="Arial Unicode MS"/>
          <w:lang w:val="ru-RU"/>
        </w:rPr>
        <w:t>http://www.malls.ru</w:t>
      </w:r>
      <w:r>
        <w:rPr>
          <w:rStyle w:val="Hyperlink0"/>
          <w:rFonts w:eastAsia="Arial Unicode MS" w:cs="Arial Unicode MS"/>
          <w:lang w:val="ru-RU"/>
        </w:rPr>
        <w:fldChar w:fldCharType="end"/>
      </w:r>
    </w:p>
    <w:p w:rsidR="00190EAA" w:rsidRDefault="00992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fldChar w:fldCharType="begin"/>
      </w:r>
      <w:r w:rsidRPr="00BE6086">
        <w:rPr>
          <w:lang w:val="ru-RU"/>
        </w:rPr>
        <w:instrText xml:space="preserve"> </w:instrText>
      </w:r>
      <w:r>
        <w:instrText>HYPERLINK</w:instrText>
      </w:r>
      <w:r w:rsidRPr="00BE6086">
        <w:rPr>
          <w:lang w:val="ru-RU"/>
        </w:rPr>
        <w:instrText xml:space="preserve"> "</w:instrText>
      </w:r>
      <w:r>
        <w:instrText>http</w:instrText>
      </w:r>
      <w:r w:rsidRPr="00BE6086">
        <w:rPr>
          <w:lang w:val="ru-RU"/>
        </w:rPr>
        <w:instrText>://</w:instrText>
      </w:r>
      <w:r>
        <w:instrText>www</w:instrText>
      </w:r>
      <w:r w:rsidRPr="00BE6086">
        <w:rPr>
          <w:lang w:val="ru-RU"/>
        </w:rPr>
        <w:instrText>.</w:instrText>
      </w:r>
      <w:r>
        <w:instrText>arendator</w:instrText>
      </w:r>
      <w:r w:rsidRPr="00BE6086">
        <w:rPr>
          <w:lang w:val="ru-RU"/>
        </w:rPr>
        <w:instrText>.</w:instrText>
      </w:r>
      <w:r>
        <w:instrText>ru</w:instrText>
      </w:r>
      <w:r w:rsidRPr="00BE6086">
        <w:rPr>
          <w:lang w:val="ru-RU"/>
        </w:rPr>
        <w:instrText xml:space="preserve">" </w:instrText>
      </w:r>
      <w:r>
        <w:fldChar w:fldCharType="separate"/>
      </w:r>
      <w:r w:rsidR="0054557A">
        <w:rPr>
          <w:rStyle w:val="Hyperlink0"/>
          <w:rFonts w:eastAsia="Arial Unicode MS" w:cs="Arial Unicode MS"/>
          <w:lang w:val="ru-RU"/>
        </w:rPr>
        <w:t>http://www.arendator.ru</w:t>
      </w:r>
      <w:r>
        <w:rPr>
          <w:rStyle w:val="Hyperlink0"/>
          <w:rFonts w:eastAsia="Arial Unicode MS" w:cs="Arial Unicode MS"/>
          <w:lang w:val="ru-RU"/>
        </w:rPr>
        <w:fldChar w:fldCharType="end"/>
      </w:r>
    </w:p>
    <w:p w:rsidR="00190EAA" w:rsidRDefault="00992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fldChar w:fldCharType="begin"/>
      </w:r>
      <w:r w:rsidRPr="00BE6086">
        <w:rPr>
          <w:lang w:val="ru-RU"/>
        </w:rPr>
        <w:instrText xml:space="preserve"> </w:instrText>
      </w:r>
      <w:r>
        <w:instrText>HYPERLINK</w:instrText>
      </w:r>
      <w:r w:rsidRPr="00BE6086">
        <w:rPr>
          <w:lang w:val="ru-RU"/>
        </w:rPr>
        <w:instrText xml:space="preserve"> "</w:instrText>
      </w:r>
      <w:r>
        <w:instrText>http</w:instrText>
      </w:r>
      <w:r w:rsidRPr="00BE6086">
        <w:rPr>
          <w:lang w:val="ru-RU"/>
        </w:rPr>
        <w:instrText>://</w:instrText>
      </w:r>
      <w:r>
        <w:instrText>www</w:instrText>
      </w:r>
      <w:r w:rsidRPr="00BE6086">
        <w:rPr>
          <w:lang w:val="ru-RU"/>
        </w:rPr>
        <w:instrText>.</w:instrText>
      </w:r>
      <w:r>
        <w:instrText>rent</w:instrText>
      </w:r>
      <w:r w:rsidRPr="00BE6086">
        <w:rPr>
          <w:lang w:val="ru-RU"/>
        </w:rPr>
        <w:instrText>.</w:instrText>
      </w:r>
      <w:r>
        <w:instrText>ru</w:instrText>
      </w:r>
      <w:r w:rsidRPr="00BE6086">
        <w:rPr>
          <w:lang w:val="ru-RU"/>
        </w:rPr>
        <w:instrText xml:space="preserve">" </w:instrText>
      </w:r>
      <w:r>
        <w:fldChar w:fldCharType="separate"/>
      </w:r>
      <w:r w:rsidR="0054557A">
        <w:rPr>
          <w:rStyle w:val="Hyperlink0"/>
          <w:rFonts w:eastAsia="Arial Unicode MS" w:cs="Arial Unicode MS"/>
          <w:lang w:val="ru-RU"/>
        </w:rPr>
        <w:t>http://www.rent.ru</w:t>
      </w:r>
      <w:r>
        <w:rPr>
          <w:rStyle w:val="Hyperlink0"/>
          <w:rFonts w:eastAsia="Arial Unicode MS" w:cs="Arial Unicode MS"/>
          <w:lang w:val="ru-RU"/>
        </w:rPr>
        <w:fldChar w:fldCharType="end"/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http://irr.ru/real-estate/commercial/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На этих сайтах можно произвести выборку площадей по количеству квадратных метров и районам города.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3. Проанализируйте собственные финансовые возможности. Какими стартовыми инвестициями Вы обладаете и готовы ли Вы обратиться к банковскому кредитованию. Помните, что в заявленные инвестиции по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франшизе, как правило, не входят расходы на аренду, персонал, открытие юридического лица и др. Нужно также учесть, что 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предприятия, как и у любого другого старт-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апа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существует период становления и развития. Кроме инвестиций в открытие должны быть инвестиции на развитие проекта в первые 3-4 месяца работы.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4. При необходимости проанализируйте ситуацию с бизнес-кредитами и условиями получения субсидий в рамках мер финансовой поддержки малого и среднего бизнеса в регионе.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Рекомендуется обратиться за профильной консультацией в Центр готового бизнеса и франчайзинга (ЦГБФ)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Определившись со сферой деятельности, допустимыми инвестициями и возможными площадями, составьте список франшиз, отвечающий Вашим параметрам. Для этого воспользуйтесь индивидуальной консультацией по подбору франшиз Консультантами Центра консалтинга и аутсорсинга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МСБ .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Кроме консультации в Центре готового бизнеса и франчайзинга (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ЦГБФ)  и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каталога готового бизнеса и франшиз ЦГБФ инструментом формирования списка франшиз могут стать: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Интернет-каталоги франшиз: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www.rusfranch.ru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www.franshiza.ru</w:t>
      </w:r>
    </w:p>
    <w:p w:rsidR="00190EAA" w:rsidRDefault="0054557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</w:rPr>
        <w:t>www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  <w:lang w:val="en-US"/>
        </w:rPr>
        <w:t>topfranchise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</w:rPr>
        <w:t>ru</w:t>
      </w:r>
      <w:proofErr w:type="spellEnd"/>
    </w:p>
    <w:p w:rsidR="00190EAA" w:rsidRDefault="0054557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https://franch.biz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данных каталогах содержится большое количество франшиз, которые также возможно отсортировать по виду деятельности и инвестициям в проект. Посещая Интернет-каталоги франшиз, рекомендуется обращать внимание на новостную активность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франчайзеров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на степень раскрытия информации. На данных сайтах предоставляются контактные данные по каждой франшизе, либо предусмотрены способы обратной связи с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франчайзерами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Федеральные выставки франшиз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Рекомендуется посетить федеральные выставки </w:t>
      </w:r>
      <w:r>
        <w:rPr>
          <w:rFonts w:cs="Arial Unicode MS"/>
          <w:color w:val="000000"/>
          <w:sz w:val="28"/>
          <w:szCs w:val="28"/>
          <w:u w:color="000000"/>
        </w:rPr>
        <w:t>Buy</w:t>
      </w:r>
      <w:r w:rsidRPr="004253E1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Brand</w:t>
      </w:r>
      <w:r w:rsidRPr="004253E1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Market</w:t>
      </w:r>
      <w:r w:rsidRPr="004253E1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</w:instrText>
      </w:r>
      <w:r w:rsidR="00992AC4" w:rsidRPr="00BE6086">
        <w:rPr>
          <w:lang w:val="ru-RU"/>
        </w:rPr>
        <w:instrText>://</w:instrText>
      </w:r>
      <w:r w:rsidR="00992AC4">
        <w:instrText>www</w:instrText>
      </w:r>
      <w:r w:rsidR="00992AC4" w:rsidRPr="00BE6086">
        <w:rPr>
          <w:lang w:val="ru-RU"/>
        </w:rPr>
        <w:instrText>.</w:instrText>
      </w:r>
      <w:r w:rsidR="00992AC4">
        <w:instrText>buybrandexpo</w:instrText>
      </w:r>
      <w:r w:rsidR="00992AC4" w:rsidRPr="00BE6086">
        <w:rPr>
          <w:lang w:val="ru-RU"/>
        </w:rPr>
        <w:instrText>.</w:instrText>
      </w:r>
      <w:r w:rsidR="00992AC4">
        <w:instrText>com</w:instrText>
      </w:r>
      <w:r w:rsidR="00992AC4" w:rsidRPr="00BE6086">
        <w:rPr>
          <w:lang w:val="ru-RU"/>
        </w:rPr>
        <w:instrText>/</w:instrText>
      </w:r>
      <w:r w:rsidR="00992AC4">
        <w:instrText>market</w:instrText>
      </w:r>
      <w:r w:rsidR="00992AC4" w:rsidRPr="00BE6086">
        <w:rPr>
          <w:lang w:val="ru-RU"/>
        </w:rPr>
        <w:instrText xml:space="preserve">/" </w:instrText>
      </w:r>
      <w:r w:rsidR="00992AC4">
        <w:fldChar w:fldCharType="separate"/>
      </w:r>
      <w:r>
        <w:rPr>
          <w:rStyle w:val="a7"/>
          <w:rFonts w:ascii="Arial" w:hAnsi="Arial" w:cs="Arial Unicode MS"/>
          <w:color w:val="000000"/>
          <w:sz w:val="20"/>
          <w:szCs w:val="20"/>
          <w:u w:color="000000"/>
          <w:lang w:val="ru-RU"/>
        </w:rPr>
        <w:t>http://www.buybrandexpo.com/market/</w:t>
      </w:r>
      <w:r w:rsidR="00992AC4">
        <w:rPr>
          <w:rStyle w:val="a7"/>
          <w:rFonts w:ascii="Arial" w:hAnsi="Arial" w:cs="Arial Unicode MS"/>
          <w:color w:val="000000"/>
          <w:sz w:val="20"/>
          <w:szCs w:val="20"/>
          <w:u w:color="000000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Фестиваль франшиз, </w:t>
      </w:r>
      <w:r>
        <w:rPr>
          <w:rFonts w:cs="Arial Unicode MS"/>
          <w:color w:val="000000"/>
          <w:sz w:val="28"/>
          <w:szCs w:val="28"/>
          <w:u w:color="000000"/>
        </w:rPr>
        <w:t>Moscow</w:t>
      </w:r>
      <w:r w:rsidRPr="004253E1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Franchise</w:t>
      </w:r>
      <w:r w:rsidRPr="004253E1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Expo</w:t>
      </w:r>
      <w:r w:rsidRPr="004253E1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https</w:instrText>
      </w:r>
      <w:r w:rsidR="00992AC4" w:rsidRPr="00BE6086">
        <w:rPr>
          <w:lang w:val="ru-RU"/>
        </w:rPr>
        <w:instrText>://</w:instrText>
      </w:r>
      <w:r w:rsidR="00992AC4">
        <w:instrText>forum</w:instrText>
      </w:r>
      <w:r w:rsidR="00992AC4" w:rsidRPr="00BE6086">
        <w:rPr>
          <w:lang w:val="ru-RU"/>
        </w:rPr>
        <w:instrText>.</w:instrText>
      </w:r>
      <w:r w:rsidR="00992AC4">
        <w:instrText>rusfranch</w:instrText>
      </w:r>
      <w:r w:rsidR="00992AC4" w:rsidRPr="00BE6086">
        <w:rPr>
          <w:lang w:val="ru-RU"/>
        </w:rPr>
        <w:instrText>.</w:instrText>
      </w:r>
      <w:r w:rsidR="00992AC4">
        <w:instrText>ru</w:instrText>
      </w:r>
      <w:r w:rsidR="00992AC4" w:rsidRPr="00BE6086">
        <w:rPr>
          <w:lang w:val="ru-RU"/>
        </w:rPr>
        <w:instrText xml:space="preserve">" </w:instrText>
      </w:r>
      <w:r w:rsidR="00992AC4">
        <w:fldChar w:fldCharType="separate"/>
      </w:r>
      <w:r>
        <w:rPr>
          <w:rStyle w:val="a7"/>
          <w:rFonts w:ascii="Arial" w:hAnsi="Arial" w:cs="Arial Unicode MS"/>
          <w:color w:val="000000"/>
          <w:sz w:val="20"/>
          <w:szCs w:val="20"/>
          <w:u w:color="000000"/>
          <w:lang w:val="ru-RU"/>
        </w:rPr>
        <w:t>https://forum.rusfranch.ru</w:t>
      </w:r>
      <w:r w:rsidR="00992AC4">
        <w:rPr>
          <w:rStyle w:val="a7"/>
          <w:rFonts w:ascii="Arial" w:hAnsi="Arial" w:cs="Arial Unicode MS"/>
          <w:color w:val="000000"/>
          <w:sz w:val="20"/>
          <w:szCs w:val="20"/>
          <w:u w:color="000000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Buy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Brand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Expo</w:t>
      </w:r>
      <w:r w:rsidRPr="004253E1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http://www.buybrandexpo.com. На данных выставках предоставляется возможность очного знакомства и общения с представителем искомой франшизы.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Этап №2. Анализ коммерческих предложений и условий сотрудничества по выбранным франшизам. Сравнение франшиз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Выделите несколько предложений в нужной Вам сфере и в искомой категории инвестиций, запросите развернутую информацию о проекте 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На этом этапе важно обратить внимание на следующую информацию, которую должен предоставить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: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История развития бренда.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Положительный и отрицательный опыт развития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франчайзинговый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сети.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Данные об интеллектуальной собственности, право пользования которой передается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а также размер территории на который оно действует.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Выплаты по франшизе (первоначальный взнос, роялти, рекламные отчисления).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Инвестиции во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франшизное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предприятие.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Требования к месторасположению предприятия.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Поддержка от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этапе открытия и функционирования предприятия.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Условия поставки продукции.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Содержание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пакета и что входит в обучение персонала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Каковы требования к партнерам и как осуществляется контроль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франчайзинговых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предприятий.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0"/>
          <w:szCs w:val="20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Особое внимание рекомендуется обратить на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франчайзинговые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выплаты (паушальный платеж, роялти, рекламные отчисления). В настоящий момент российские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франчайзеры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не используют никаких формул для точного определения размера этих выплат.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Размер паушального платежа обычно определяется издержками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открытие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предприятия, ценностью товарного знака и технологий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конкурентными предложениями на рынке и стратегией поведения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при развитии сети. Общепринятым ориентиром является показатель 10% от общих инвестиций во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франчайзинговое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предприятие. Именно такая цифра с одной стороны покрывает расходы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запуск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и, с другой стороны, серьезно не влияет на экономику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предприятия. Для сегмента розничной торговли характерно отсутствие паушального платежа у большинства франшиз.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Размер роялти определяется издержками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поддержание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франчайзинговой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сети. Роялти бывают фиксированными (в тех случаях, когда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франчайзеру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тяжело контролировать оперативную деятельность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), или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процент от выручки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 Общепринятый показатель роялти 2-8% от выручки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Размер рекламных отчислений определяется рекламной активностью сети и плотностью работы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со средствами массовой информации. Рекламные отчисления всех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образуют общефедеральный бюджет, которым распоряжается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по утвержденному плану. Общепринятый показатель рекламных отчислений – 1-4% от выручки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предприятия. В практике часто встречаются случаи, когда с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не взимаются рекламные платежи, но накладываются обязательства по проведению локальной рекламной политики. 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А также запросите 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координаты действующих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Задайте действующему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следующий ряд вопросов: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доволен ли он своим бизнесом?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доволен ли он поддержкой, которую ему оказывает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?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рекомендует ли он купить эту франшизу?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оправдались ли его ожидания по прибыльности?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каковы положительные и отрицательные моменты работы с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?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регулярно ли осуществляется поставка товара?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Очень настороженно нужно отнестись к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которые не предоставят потенциальному инвестору возможность такого общения.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>Важная информация!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0"/>
          <w:szCs w:val="20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Рост популярности и востребованности франчайзинга привел к тому, что появилось большое количество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лжефраншиз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к которым можно отнести: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компании, чья интеллектуальная собственность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( в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виде товарных знаков и ноу-хау) не зарегистрирована в установленном законом порядке. Это значит, что они не имеют право в рамках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франчайзинговых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отношений передавать ее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компании, которые не имеют собственных предприятий, на которых бизнес-модель продаваемой франшизы была бы отработана и доказала бы свою эффективность. Такие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лжефраншизы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используют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 качестве пилотного проекта.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компании, которые копируют известные мировые бренды до степени смешения (в части логотипа или звучания бренда) и тем самым осознанно вводят в заблуждение потенциальных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клиентов компании. Сотрудничество с такими брендами опасно возможными исками и разбирательствами со стороны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правообладателей известных мировых брендов. (</w:t>
      </w:r>
      <w:r w:rsidR="00992AC4">
        <w:fldChar w:fldCharType="begin"/>
      </w:r>
      <w:r w:rsidR="00992AC4" w:rsidRPr="00BE6086">
        <w:rPr>
          <w:lang w:val="ru-RU"/>
        </w:rPr>
        <w:instrText xml:space="preserve"> </w:instrText>
      </w:r>
      <w:r w:rsidR="00992AC4">
        <w:instrText>HYPERLINK</w:instrText>
      </w:r>
      <w:r w:rsidR="00992AC4" w:rsidRPr="00BE6086">
        <w:rPr>
          <w:lang w:val="ru-RU"/>
        </w:rPr>
        <w:instrText xml:space="preserve"> "</w:instrText>
      </w:r>
      <w:r w:rsidR="00992AC4">
        <w:instrText>http</w:instrText>
      </w:r>
      <w:r w:rsidR="00992AC4" w:rsidRPr="00BE6086">
        <w:rPr>
          <w:lang w:val="ru-RU"/>
        </w:rPr>
        <w:instrText>://</w:instrText>
      </w:r>
      <w:r w:rsidR="00992AC4">
        <w:instrText>business</w:instrText>
      </w:r>
      <w:r w:rsidR="00992AC4" w:rsidRPr="00BE6086">
        <w:rPr>
          <w:lang w:val="ru-RU"/>
        </w:rPr>
        <w:instrText>-</w:instrText>
      </w:r>
      <w:r w:rsidR="00992AC4">
        <w:instrText>magazine</w:instrText>
      </w:r>
      <w:r w:rsidR="00992AC4" w:rsidRPr="00BE6086">
        <w:rPr>
          <w:lang w:val="ru-RU"/>
        </w:rPr>
        <w:instrText>.</w:instrText>
      </w:r>
      <w:r w:rsidR="00992AC4">
        <w:instrText>ru</w:instrText>
      </w:r>
      <w:r w:rsidR="00992AC4" w:rsidRPr="00BE6086">
        <w:rPr>
          <w:lang w:val="ru-RU"/>
        </w:rPr>
        <w:instrText xml:space="preserve">" </w:instrText>
      </w:r>
      <w:r w:rsidR="00992AC4">
        <w:fldChar w:fldCharType="separate"/>
      </w:r>
      <w:r>
        <w:rPr>
          <w:rStyle w:val="Hyperlink0"/>
          <w:rFonts w:eastAsia="Arial Unicode MS" w:cs="Arial Unicode MS"/>
          <w:lang w:val="ru-RU"/>
        </w:rPr>
        <w:t>Бизнес-Журнал</w:t>
      </w:r>
      <w:r w:rsidR="00992AC4">
        <w:rPr>
          <w:rStyle w:val="Hyperlink0"/>
          <w:rFonts w:eastAsia="Arial Unicode MS" w:cs="Arial Unicode MS"/>
          <w:lang w:val="ru-RU"/>
        </w:rPr>
        <w:fldChar w:fldCharType="end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№8 от 04 Августа 2009 года, автор Дмитрий Денисов «Франшиза с тараканами»)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Важно знать, что такие мировые бренды как ZARA,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Bershka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Stradivarius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Victoria`secret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H&amp;M, MAC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Cosmetic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Старбакс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New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Yorker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 России по франчайзингу не развиваются. Существует ряд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лжефранчайзеров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которые используют популярность данных брендов для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продажи  своих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лжефраншиз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Необходимо обращать внимание на наличие 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прав на приобретаемый товарный знак. Например, есть решения Московского городского арбитражного суда о незаконном использовании брендов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ZARAZARA,  BURGERKING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доменных имен www.zarazara.ru, </w:t>
      </w:r>
      <w:hyperlink r:id="rId15" w:history="1">
        <w:r>
          <w:rPr>
            <w:rStyle w:val="Hyperlink0"/>
            <w:rFonts w:eastAsia="Arial Unicode MS" w:cs="Arial Unicode MS"/>
            <w:lang w:val="ru-RU"/>
          </w:rPr>
          <w:t>www.zarazara-fashion.ru</w:t>
        </w:r>
      </w:hyperlink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www.burgerking.su и некоторых других для введения покупателей товаров и услуг в заблуждение. (Дело № А40-154813/12, решение АС г. Москвы от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21 февраля 2013 года; Дело № А40-119744/09-15-436, решение АС г. Москвы от 04.03.2010г.) При помощи незаконного использования данных брендов продавались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лжефраншизы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Этап №3. Заключение договора аренды и договора коммерческой концессии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Сравните условия наиболее подходящих Вам по параметрам франшиз и выберете среди них ту, которая наиболее соответствует Вашим требованиям. Проанализируйте все экономические аспекты франшизы, убедитесь в том, чтобы все обещания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нашли отражение в Договоре.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15" w:name="OLE_LINK7"/>
      <w:r>
        <w:rPr>
          <w:rFonts w:cs="Arial Unicode MS"/>
          <w:color w:val="000000"/>
          <w:sz w:val="28"/>
          <w:szCs w:val="28"/>
          <w:u w:color="000000"/>
          <w:lang w:val="ru-RU"/>
        </w:rPr>
        <w:t>Е</w:t>
      </w:r>
      <w:bookmarkStart w:id="16" w:name="OLE_LINK8"/>
      <w:bookmarkEnd w:id="15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сли Вы не имеете статуса ИП или действующей организации, то получите рекомендации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 наиболее удобной и эффективной для данного бизнеса форме хозяйствующего субъекта. Зарегистрируйтесь в установленном законом порядке. 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Необходимо по рекомендации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выбрать помещение под проект и пройти процедуру его одобрения. После того, как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дал согласие открыть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франчайзинговое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предприятие на определенной территории, необходимо заключить договор аренды помещени</w:t>
      </w:r>
      <w:bookmarkEnd w:id="16"/>
      <w:r>
        <w:rPr>
          <w:rFonts w:cs="Arial Unicode MS"/>
          <w:color w:val="000000"/>
          <w:sz w:val="28"/>
          <w:szCs w:val="28"/>
          <w:u w:color="000000"/>
          <w:lang w:val="ru-RU"/>
        </w:rPr>
        <w:t>я.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После этого заключается Договор Коммерческой Концессии между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франчайзером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который согласно законодательству Российской Федерации, подлежит обязательной регистрации в Роспатенте.</w:t>
      </w:r>
    </w:p>
    <w:p w:rsidR="00190EAA" w:rsidRDefault="00190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Этап №4. Открытие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предприятия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После того, как ДКК заключен в установленном порядке,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оплачивает паушальный взнос (если это предусмотрено Договором), 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Франчайзер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оказывает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набор услуг, который также определен в Договоре. Например: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- изготовление дизайн-проекта и/или технологического проекта предприятия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- помощь в формировании ассортимента или формировании набора услуг предприятия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 обучение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его сотрудников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- формирование списка одобренных поставщиков и т.д.</w:t>
      </w:r>
    </w:p>
    <w:p w:rsidR="00190EAA" w:rsidRDefault="0054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Итогом этого этапа является открытие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 и начало обслуживания клиентов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переходит на следующий бессрочный этап «функционирование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франчайзингового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предприятия»</w:t>
      </w:r>
    </w:p>
    <w:sectPr w:rsidR="00190EAA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C4" w:rsidRDefault="00992AC4">
      <w:r>
        <w:separator/>
      </w:r>
    </w:p>
  </w:endnote>
  <w:endnote w:type="continuationSeparator" w:id="0">
    <w:p w:rsidR="00992AC4" w:rsidRDefault="0099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AA" w:rsidRDefault="00190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C4" w:rsidRDefault="00992AC4">
      <w:r>
        <w:separator/>
      </w:r>
    </w:p>
  </w:footnote>
  <w:footnote w:type="continuationSeparator" w:id="0">
    <w:p w:rsidR="00992AC4" w:rsidRDefault="0099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AA" w:rsidRDefault="00190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9A"/>
    <w:multiLevelType w:val="hybridMultilevel"/>
    <w:tmpl w:val="D72E79CE"/>
    <w:styleLink w:val="a"/>
    <w:lvl w:ilvl="0" w:tplc="506CA0AE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9FA04ED2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 w:tplc="5F243B20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 w:tplc="87BE2618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 w:tplc="CED2D95E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 w:tplc="875EBA2C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 w:tplc="DEE476BE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 w:tplc="F41C9A4E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 w:tplc="1974E17A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17841"/>
    <w:multiLevelType w:val="hybridMultilevel"/>
    <w:tmpl w:val="D72E79CE"/>
    <w:numStyleLink w:val="a"/>
  </w:abstractNum>
  <w:abstractNum w:abstractNumId="2" w15:restartNumberingAfterBreak="0">
    <w:nsid w:val="0A8B198C"/>
    <w:multiLevelType w:val="hybridMultilevel"/>
    <w:tmpl w:val="5AA49AE8"/>
    <w:numStyleLink w:val="a0"/>
  </w:abstractNum>
  <w:abstractNum w:abstractNumId="3" w15:restartNumberingAfterBreak="0">
    <w:nsid w:val="313C0EE9"/>
    <w:multiLevelType w:val="hybridMultilevel"/>
    <w:tmpl w:val="5AA49AE8"/>
    <w:styleLink w:val="a0"/>
    <w:lvl w:ilvl="0" w:tplc="4058ECB4">
      <w:start w:val="1"/>
      <w:numFmt w:val="bullet"/>
      <w:lvlText w:val="-"/>
      <w:lvlJc w:val="left"/>
      <w:pPr>
        <w:tabs>
          <w:tab w:val="left" w:pos="708"/>
          <w:tab w:val="num" w:pos="8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4DD08">
      <w:start w:val="1"/>
      <w:numFmt w:val="bullet"/>
      <w:lvlText w:val="-"/>
      <w:lvlJc w:val="left"/>
      <w:pPr>
        <w:tabs>
          <w:tab w:val="left" w:pos="708"/>
          <w:tab w:val="num" w:pos="14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ABE4A">
      <w:start w:val="1"/>
      <w:numFmt w:val="bullet"/>
      <w:lvlText w:val="-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2D9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68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4919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8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221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6F2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48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858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8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89D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3"/>
          <w:tab w:val="left" w:pos="6372"/>
          <w:tab w:val="left" w:pos="7080"/>
          <w:tab w:val="left" w:pos="7788"/>
          <w:tab w:val="left" w:pos="8496"/>
          <w:tab w:val="left" w:pos="9204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AA"/>
    <w:rsid w:val="00190EAA"/>
    <w:rsid w:val="004253E1"/>
    <w:rsid w:val="0054557A"/>
    <w:rsid w:val="00992AC4"/>
    <w:rsid w:val="00B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93601"/>
  <w15:docId w15:val="{945D0433-F1B8-7C4A-9907-0C5F0D2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0">
    <w:name w:val="Пункты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7">
    <w:name w:val="Ссылка"/>
    <w:rPr>
      <w:u w:val="single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a8">
    <w:name w:val="Текстовый блок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3%D0%BE%D0%B2%D0%BE%D1%80" TargetMode="External"/><Relationship Id="rId13" Type="http://schemas.openxmlformats.org/officeDocument/2006/relationships/hyperlink" Target="https://ru.wikipedia.org/wiki/%D0%9F%D1%80%D0%BE%D0%B8%D0%B7%D0%B2%D0%BE%D0%B4%D1%81%D1%82%D0%B2%D0%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0%D0%B6%D0%B4%D0%B0%D0%BD%D1%81%D0%BA%D0%BE%D0%B5_%D0%BF%D1%80%D0%B0%D0%B2%D0%BE" TargetMode="External"/><Relationship Id="rId12" Type="http://schemas.openxmlformats.org/officeDocument/2006/relationships/hyperlink" Target="https://ru.wikipedia.org/wiki/%D0%9B%D0%B8%D1%86%D0%B5%D0%BD%D0%B7%D0%B8%D0%B0%D1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0%B8%D1%86%D0%B5%D0%BD%D0%B7%D0%B8%D0%B0%D1%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razara-fashion.ru" TargetMode="External"/><Relationship Id="rId10" Type="http://schemas.openxmlformats.org/officeDocument/2006/relationships/hyperlink" Target="https://ru.wikipedia.org/wiki/%D0%A0%D0%98%D0%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0%BA%D0%BB%D1%8E%D1%87%D0%B8%D1%82%D0%B5%D0%BB%D1%8C%D0%BD%D0%BE%D0%B5_%D0%BF%D1%80%D0%B0%D0%B2%D0%BE" TargetMode="External"/><Relationship Id="rId14" Type="http://schemas.openxmlformats.org/officeDocument/2006/relationships/hyperlink" Target="https://ru.wikipedia.org/wiki/%D0%A0%D0%B5%D0%B0%D0%BB%D0%B8%D0%B7%D0%B0%D1%86%D0%B8%D1%8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5054</Words>
  <Characters>28812</Characters>
  <Application>Microsoft Office Word</Application>
  <DocSecurity>0</DocSecurity>
  <Lines>240</Lines>
  <Paragraphs>67</Paragraphs>
  <ScaleCrop>false</ScaleCrop>
  <Company/>
  <LinksUpToDate>false</LinksUpToDate>
  <CharactersWithSpaces>33799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2019-04-24T09:28:00Z</dcterms:created>
  <dcterms:modified xsi:type="dcterms:W3CDTF">2019-04-24T09:28:00Z</dcterms:modified>
</cp:coreProperties>
</file>